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A1F4" w14:textId="76897F56" w:rsidR="00F45BE2" w:rsidRPr="00F45BE2" w:rsidRDefault="00F45BE2" w:rsidP="00F45BE2">
      <w:pPr>
        <w:pStyle w:val="IntenseQuote"/>
        <w:spacing w:before="240" w:after="240"/>
        <w:ind w:left="862" w:right="862"/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</w:pPr>
      <w:r w:rsidRPr="00F45BE2">
        <w:rPr>
          <w:rStyle w:val="Strong"/>
          <w:rFonts w:ascii="Arial Unicode MS" w:eastAsia="Arial Unicode MS" w:hAnsi="Arial Unicode MS" w:cs="Arial Unicode MS"/>
          <w:i w:val="0"/>
          <w:color w:val="auto"/>
        </w:rPr>
        <w:t>CHECKLIST FOR CHURCHES</w:t>
      </w:r>
      <w:r w:rsidRPr="00F45BE2"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  <w:t xml:space="preserve"> – what you need to have available </w:t>
      </w:r>
    </w:p>
    <w:p w14:paraId="5A603EAD" w14:textId="002BD67C" w:rsidR="00F532AD" w:rsidRPr="00F45BE2" w:rsidRDefault="00F45BE2" w:rsidP="00F45BE2">
      <w:pPr>
        <w:pStyle w:val="IntenseQuote"/>
        <w:spacing w:before="240" w:after="240"/>
        <w:ind w:left="862" w:right="862"/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</w:pPr>
      <w:r w:rsidRPr="00F45BE2"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  <w:t>before your Quinquennial Inspection</w:t>
      </w:r>
    </w:p>
    <w:p w14:paraId="0175F0E7" w14:textId="77777777" w:rsidR="00F532AD" w:rsidRPr="00A6321E" w:rsidRDefault="00F532AD" w:rsidP="00817819">
      <w:pPr>
        <w:pStyle w:val="Title"/>
        <w:rPr>
          <w:rFonts w:ascii="Gill Sans MT" w:hAnsi="Gill Sans MT" w:cs="Arial"/>
          <w:szCs w:val="24"/>
        </w:rPr>
      </w:pPr>
    </w:p>
    <w:p w14:paraId="4B376B06" w14:textId="77777777" w:rsidR="00817819" w:rsidRPr="00A6321E" w:rsidRDefault="00817819" w:rsidP="00817819">
      <w:pPr>
        <w:pStyle w:val="Title"/>
        <w:rPr>
          <w:rFonts w:ascii="Gill Sans MT" w:hAnsi="Gill Sans MT" w:cs="Arial"/>
          <w:b w:val="0"/>
          <w:bCs/>
          <w:szCs w:val="24"/>
        </w:rPr>
      </w:pP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417"/>
        <w:gridCol w:w="1560"/>
      </w:tblGrid>
      <w:tr w:rsidR="00817819" w:rsidRPr="00A6321E" w14:paraId="5E0CA189" w14:textId="77777777" w:rsidTr="00D1318E">
        <w:tc>
          <w:tcPr>
            <w:tcW w:w="5104" w:type="dxa"/>
            <w:tcBorders>
              <w:top w:val="nil"/>
              <w:left w:val="nil"/>
            </w:tcBorders>
          </w:tcPr>
          <w:p w14:paraId="2811A012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417" w:type="dxa"/>
          </w:tcPr>
          <w:p w14:paraId="473692AD" w14:textId="77777777" w:rsidR="00817819" w:rsidRPr="00A6321E" w:rsidRDefault="00817819" w:rsidP="00D1318E">
            <w:pPr>
              <w:rPr>
                <w:rFonts w:ascii="Gill Sans MT" w:hAnsi="Gill Sans MT"/>
                <w:b/>
                <w:szCs w:val="24"/>
              </w:rPr>
            </w:pPr>
            <w:r w:rsidRPr="00A6321E">
              <w:rPr>
                <w:rFonts w:ascii="Gill Sans MT" w:hAnsi="Gill Sans MT"/>
                <w:b/>
                <w:szCs w:val="24"/>
              </w:rPr>
              <w:t>Seen</w:t>
            </w:r>
          </w:p>
        </w:tc>
        <w:tc>
          <w:tcPr>
            <w:tcW w:w="1560" w:type="dxa"/>
          </w:tcPr>
          <w:p w14:paraId="13A5E346" w14:textId="77777777" w:rsidR="00817819" w:rsidRPr="00A6321E" w:rsidRDefault="00817819" w:rsidP="00D1318E">
            <w:pPr>
              <w:rPr>
                <w:rFonts w:ascii="Gill Sans MT" w:hAnsi="Gill Sans MT"/>
                <w:b/>
                <w:szCs w:val="24"/>
              </w:rPr>
            </w:pPr>
            <w:r w:rsidRPr="00A6321E">
              <w:rPr>
                <w:rFonts w:ascii="Gill Sans MT" w:hAnsi="Gill Sans MT"/>
                <w:b/>
                <w:szCs w:val="24"/>
              </w:rPr>
              <w:t>Unavailable</w:t>
            </w:r>
          </w:p>
        </w:tc>
      </w:tr>
      <w:tr w:rsidR="00817819" w:rsidRPr="00A6321E" w14:paraId="7DD038BC" w14:textId="77777777" w:rsidTr="00D1318E">
        <w:tc>
          <w:tcPr>
            <w:tcW w:w="5104" w:type="dxa"/>
          </w:tcPr>
          <w:p w14:paraId="259DEBF3" w14:textId="77777777" w:rsidR="00817819" w:rsidRPr="00A6321E" w:rsidRDefault="00817819" w:rsidP="00817819">
            <w:pPr>
              <w:widowControl w:val="0"/>
              <w:numPr>
                <w:ilvl w:val="0"/>
                <w:numId w:val="2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The Church Log Book</w:t>
            </w:r>
          </w:p>
        </w:tc>
        <w:tc>
          <w:tcPr>
            <w:tcW w:w="1417" w:type="dxa"/>
          </w:tcPr>
          <w:p w14:paraId="36718153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3B7B21E6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817819" w:rsidRPr="00A6321E" w14:paraId="10C23A69" w14:textId="77777777" w:rsidTr="00D1318E">
        <w:tc>
          <w:tcPr>
            <w:tcW w:w="5104" w:type="dxa"/>
          </w:tcPr>
          <w:p w14:paraId="381D8FBD" w14:textId="082CB949" w:rsidR="00817819" w:rsidRPr="00A6321E" w:rsidRDefault="00817819" w:rsidP="00817819">
            <w:pPr>
              <w:widowControl w:val="0"/>
              <w:numPr>
                <w:ilvl w:val="0"/>
                <w:numId w:val="2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 xml:space="preserve">Copy of the previous Quinquennial Inspection </w:t>
            </w:r>
            <w:r w:rsidR="00F45BE2">
              <w:rPr>
                <w:rFonts w:ascii="Gill Sans MT" w:hAnsi="Gill Sans MT"/>
                <w:bCs/>
                <w:szCs w:val="24"/>
              </w:rPr>
              <w:t xml:space="preserve">report </w:t>
            </w:r>
            <w:r w:rsidRPr="00A6321E">
              <w:rPr>
                <w:rFonts w:ascii="Gill Sans MT" w:hAnsi="Gill Sans MT"/>
                <w:bCs/>
                <w:szCs w:val="24"/>
              </w:rPr>
              <w:t>(to be sent to a newly appointed architect in advance of the inspection)</w:t>
            </w:r>
          </w:p>
        </w:tc>
        <w:tc>
          <w:tcPr>
            <w:tcW w:w="1417" w:type="dxa"/>
          </w:tcPr>
          <w:p w14:paraId="612020D9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289900D9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817819" w:rsidRPr="00A6321E" w14:paraId="46839E87" w14:textId="77777777" w:rsidTr="00D1318E">
        <w:tc>
          <w:tcPr>
            <w:tcW w:w="5104" w:type="dxa"/>
          </w:tcPr>
          <w:p w14:paraId="06477CC1" w14:textId="03D23762" w:rsidR="00817819" w:rsidRPr="00A6321E" w:rsidRDefault="00817819" w:rsidP="00817819">
            <w:pPr>
              <w:widowControl w:val="0"/>
              <w:numPr>
                <w:ilvl w:val="0"/>
                <w:numId w:val="5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 xml:space="preserve">Schedule of </w:t>
            </w:r>
            <w:r w:rsidRPr="00A6321E">
              <w:rPr>
                <w:rFonts w:ascii="Gill Sans MT" w:hAnsi="Gill Sans MT"/>
                <w:b/>
                <w:szCs w:val="24"/>
              </w:rPr>
              <w:t>all</w:t>
            </w:r>
            <w:r w:rsidRPr="00A6321E">
              <w:rPr>
                <w:rFonts w:ascii="Gill Sans MT" w:hAnsi="Gill Sans MT"/>
                <w:bCs/>
                <w:szCs w:val="24"/>
              </w:rPr>
              <w:t xml:space="preserve"> works / installations / repairs (including insurance claims) undertaken since the last Quinquennial Inspection (</w:t>
            </w:r>
            <w:r w:rsidR="00F45BE2">
              <w:rPr>
                <w:rFonts w:ascii="Gill Sans MT" w:hAnsi="Gill Sans MT"/>
                <w:bCs/>
                <w:szCs w:val="24"/>
              </w:rPr>
              <w:t>this will be included</w:t>
            </w:r>
            <w:r w:rsidRPr="00A6321E">
              <w:rPr>
                <w:rFonts w:ascii="Gill Sans MT" w:hAnsi="Gill Sans MT"/>
                <w:bCs/>
                <w:szCs w:val="24"/>
              </w:rPr>
              <w:t xml:space="preserve"> in Section 1 of the Report)</w:t>
            </w:r>
          </w:p>
        </w:tc>
        <w:tc>
          <w:tcPr>
            <w:tcW w:w="1417" w:type="dxa"/>
          </w:tcPr>
          <w:p w14:paraId="7F89AAD6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5F6BD2D2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</w:tbl>
    <w:p w14:paraId="42656B86" w14:textId="77777777" w:rsidR="00817819" w:rsidRPr="00A6321E" w:rsidRDefault="00817819" w:rsidP="00817819">
      <w:pPr>
        <w:ind w:left="-284"/>
        <w:rPr>
          <w:rFonts w:ascii="Gill Sans MT" w:hAnsi="Gill Sans MT"/>
          <w:bCs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418"/>
        <w:gridCol w:w="1561"/>
        <w:gridCol w:w="1843"/>
      </w:tblGrid>
      <w:tr w:rsidR="00F45BE2" w:rsidRPr="00C279A8" w14:paraId="49451C69" w14:textId="77777777" w:rsidTr="00F45BE2">
        <w:tc>
          <w:tcPr>
            <w:tcW w:w="5106" w:type="dxa"/>
            <w:tcBorders>
              <w:top w:val="nil"/>
              <w:left w:val="nil"/>
            </w:tcBorders>
          </w:tcPr>
          <w:p w14:paraId="47DABC49" w14:textId="205B18B0" w:rsidR="00F45BE2" w:rsidRPr="00C279A8" w:rsidRDefault="00F45BE2" w:rsidP="00F45BE2">
            <w:pPr>
              <w:rPr>
                <w:rFonts w:ascii="Gill Sans MT" w:hAnsi="Gill Sans MT"/>
                <w:b/>
                <w:bCs/>
                <w:szCs w:val="24"/>
              </w:rPr>
            </w:pPr>
            <w:r w:rsidRPr="00C279A8">
              <w:rPr>
                <w:rFonts w:ascii="Gill Sans MT" w:hAnsi="Gill Sans MT"/>
                <w:b/>
                <w:bCs/>
                <w:szCs w:val="24"/>
              </w:rPr>
              <w:t>Copies of Test Reports etc.: -</w:t>
            </w:r>
          </w:p>
        </w:tc>
        <w:tc>
          <w:tcPr>
            <w:tcW w:w="1418" w:type="dxa"/>
          </w:tcPr>
          <w:p w14:paraId="2D7616BC" w14:textId="56F98C30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Seen</w:t>
            </w:r>
          </w:p>
        </w:tc>
        <w:tc>
          <w:tcPr>
            <w:tcW w:w="1561" w:type="dxa"/>
          </w:tcPr>
          <w:p w14:paraId="2652F873" w14:textId="655ABFD1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Unavailable</w:t>
            </w:r>
          </w:p>
        </w:tc>
        <w:tc>
          <w:tcPr>
            <w:tcW w:w="1843" w:type="dxa"/>
          </w:tcPr>
          <w:p w14:paraId="5812188F" w14:textId="1F72C901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Not applicable</w:t>
            </w:r>
          </w:p>
        </w:tc>
      </w:tr>
      <w:tr w:rsidR="00F45BE2" w:rsidRPr="00A6321E" w14:paraId="7A3F5B29" w14:textId="77777777" w:rsidTr="00F45BE2">
        <w:tc>
          <w:tcPr>
            <w:tcW w:w="5106" w:type="dxa"/>
          </w:tcPr>
          <w:p w14:paraId="7B5FC8A6" w14:textId="096F1E3C" w:rsidR="00F45BE2" w:rsidRPr="00F45BE2" w:rsidRDefault="00F45BE2" w:rsidP="00F45BE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Gill Sans MT" w:hAnsi="Gill Sans MT"/>
                <w:bCs/>
                <w:szCs w:val="24"/>
              </w:rPr>
            </w:pPr>
            <w:r>
              <w:rPr>
                <w:rFonts w:ascii="Gill Sans MT" w:hAnsi="Gill Sans MT"/>
                <w:bCs/>
                <w:szCs w:val="24"/>
              </w:rPr>
              <w:t xml:space="preserve">   </w:t>
            </w:r>
            <w:r w:rsidRPr="00F45BE2">
              <w:rPr>
                <w:rFonts w:ascii="Gill Sans MT" w:hAnsi="Gill Sans MT"/>
                <w:bCs/>
                <w:szCs w:val="24"/>
              </w:rPr>
              <w:t>Electrical Installation Test Report</w:t>
            </w:r>
          </w:p>
        </w:tc>
        <w:tc>
          <w:tcPr>
            <w:tcW w:w="1418" w:type="dxa"/>
          </w:tcPr>
          <w:p w14:paraId="24A186B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3B9B81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606060"/>
          </w:tcPr>
          <w:p w14:paraId="66D7A77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174DA87" w14:textId="77777777" w:rsidTr="00F45BE2">
        <w:tc>
          <w:tcPr>
            <w:tcW w:w="5106" w:type="dxa"/>
          </w:tcPr>
          <w:p w14:paraId="1B76802D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Lightning Conductor Test Report</w:t>
            </w:r>
          </w:p>
        </w:tc>
        <w:tc>
          <w:tcPr>
            <w:tcW w:w="1418" w:type="dxa"/>
          </w:tcPr>
          <w:p w14:paraId="2C1FFCD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2338A5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6E4E007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57FADC6" w14:textId="77777777" w:rsidTr="00F45BE2">
        <w:tc>
          <w:tcPr>
            <w:tcW w:w="5106" w:type="dxa"/>
          </w:tcPr>
          <w:p w14:paraId="3AF04C47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Portable Appliance Test Report</w:t>
            </w:r>
          </w:p>
        </w:tc>
        <w:tc>
          <w:tcPr>
            <w:tcW w:w="1418" w:type="dxa"/>
          </w:tcPr>
          <w:p w14:paraId="2FAB147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513CD67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25FBBC9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C8EA342" w14:textId="77777777" w:rsidTr="00F45BE2">
        <w:tc>
          <w:tcPr>
            <w:tcW w:w="5106" w:type="dxa"/>
          </w:tcPr>
          <w:p w14:paraId="4E3A5D7F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Asbestos Inspection Report</w:t>
            </w:r>
          </w:p>
        </w:tc>
        <w:tc>
          <w:tcPr>
            <w:tcW w:w="1418" w:type="dxa"/>
          </w:tcPr>
          <w:p w14:paraId="30219F7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14EE5E6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17A8AA01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2A81FEC9" w14:textId="77777777" w:rsidTr="00F45BE2">
        <w:tc>
          <w:tcPr>
            <w:tcW w:w="5106" w:type="dxa"/>
          </w:tcPr>
          <w:p w14:paraId="4719EBF9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Access and Disability Audit Report</w:t>
            </w:r>
          </w:p>
        </w:tc>
        <w:tc>
          <w:tcPr>
            <w:tcW w:w="1418" w:type="dxa"/>
          </w:tcPr>
          <w:p w14:paraId="487E96DC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3B6E42E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100853C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291B6B3" w14:textId="77777777" w:rsidTr="00F45BE2">
        <w:tc>
          <w:tcPr>
            <w:tcW w:w="5106" w:type="dxa"/>
          </w:tcPr>
          <w:p w14:paraId="58183F8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Risk Assessment</w:t>
            </w:r>
          </w:p>
        </w:tc>
        <w:tc>
          <w:tcPr>
            <w:tcW w:w="1418" w:type="dxa"/>
          </w:tcPr>
          <w:p w14:paraId="354A2E6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9E40C9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3CC527B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6DC1948" w14:textId="77777777" w:rsidTr="00F45BE2">
        <w:tc>
          <w:tcPr>
            <w:tcW w:w="5106" w:type="dxa"/>
          </w:tcPr>
          <w:p w14:paraId="5B1AF0B4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Health &amp; Safety Risk Assessment</w:t>
            </w:r>
          </w:p>
        </w:tc>
        <w:tc>
          <w:tcPr>
            <w:tcW w:w="1418" w:type="dxa"/>
          </w:tcPr>
          <w:p w14:paraId="3391170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02C9DF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2AB4D85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0CDD2920" w14:textId="77777777" w:rsidTr="00F45BE2">
        <w:tc>
          <w:tcPr>
            <w:tcW w:w="5106" w:type="dxa"/>
          </w:tcPr>
          <w:p w14:paraId="74C2C847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Gas Safety / Boiler Service Report</w:t>
            </w:r>
          </w:p>
        </w:tc>
        <w:tc>
          <w:tcPr>
            <w:tcW w:w="1418" w:type="dxa"/>
          </w:tcPr>
          <w:p w14:paraId="6F8A460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26AC51B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3BC843C8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9E76096" w14:textId="77777777" w:rsidTr="00F45BE2">
        <w:tc>
          <w:tcPr>
            <w:tcW w:w="5106" w:type="dxa"/>
          </w:tcPr>
          <w:p w14:paraId="1B7F5F75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Appliances (extinguishers) Test Report</w:t>
            </w:r>
          </w:p>
        </w:tc>
        <w:tc>
          <w:tcPr>
            <w:tcW w:w="1418" w:type="dxa"/>
          </w:tcPr>
          <w:p w14:paraId="007DD324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619B21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52D1138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5EEC961" w14:textId="77777777" w:rsidTr="00F45BE2">
        <w:tc>
          <w:tcPr>
            <w:tcW w:w="5106" w:type="dxa"/>
          </w:tcPr>
          <w:p w14:paraId="7C7130F5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Alarm &amp; Emergency Lighting Test Report</w:t>
            </w:r>
          </w:p>
        </w:tc>
        <w:tc>
          <w:tcPr>
            <w:tcW w:w="1418" w:type="dxa"/>
          </w:tcPr>
          <w:p w14:paraId="1D70185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063C79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3EED700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124B15B6" w14:textId="77777777" w:rsidTr="00F45BE2">
        <w:tc>
          <w:tcPr>
            <w:tcW w:w="5106" w:type="dxa"/>
          </w:tcPr>
          <w:p w14:paraId="24B0611C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Security Alarm Test Report</w:t>
            </w:r>
          </w:p>
        </w:tc>
        <w:tc>
          <w:tcPr>
            <w:tcW w:w="1418" w:type="dxa"/>
          </w:tcPr>
          <w:p w14:paraId="1D8A44F8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5C8490B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64B1C12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B0FBE3A" w14:textId="77777777" w:rsidTr="00F45BE2">
        <w:tc>
          <w:tcPr>
            <w:tcW w:w="5106" w:type="dxa"/>
          </w:tcPr>
          <w:p w14:paraId="658CB13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Any recommendations from insurers regarding security</w:t>
            </w:r>
          </w:p>
        </w:tc>
        <w:tc>
          <w:tcPr>
            <w:tcW w:w="1418" w:type="dxa"/>
          </w:tcPr>
          <w:p w14:paraId="6177A3D5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45D5113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A019DC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B690835" w14:textId="77777777" w:rsidTr="00F45BE2">
        <w:tc>
          <w:tcPr>
            <w:tcW w:w="5106" w:type="dxa"/>
          </w:tcPr>
          <w:p w14:paraId="3601A17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Inventory of fixtures, fittings and furniture</w:t>
            </w:r>
          </w:p>
        </w:tc>
        <w:tc>
          <w:tcPr>
            <w:tcW w:w="1418" w:type="dxa"/>
          </w:tcPr>
          <w:p w14:paraId="779C4FB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42ABC2A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5257551D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</w:tbl>
    <w:p w14:paraId="076CCED2" w14:textId="77777777" w:rsidR="00817819" w:rsidRPr="00A6321E" w:rsidRDefault="00817819" w:rsidP="00817819">
      <w:pPr>
        <w:pStyle w:val="Heading8"/>
        <w:rPr>
          <w:rFonts w:ascii="Gill Sans MT" w:hAnsi="Gill Sans MT"/>
          <w:sz w:val="24"/>
          <w:szCs w:val="24"/>
        </w:rPr>
      </w:pPr>
    </w:p>
    <w:p w14:paraId="6315CE22" w14:textId="509CC935" w:rsidR="00817819" w:rsidRPr="00A6321E" w:rsidRDefault="00F532AD" w:rsidP="00817819">
      <w:pPr>
        <w:pStyle w:val="Title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Gill Sans MT" w:hAnsi="Gill Sans MT" w:cs="Arial"/>
          <w:b w:val="0"/>
          <w:bCs/>
          <w:szCs w:val="24"/>
        </w:rPr>
      </w:pPr>
      <w:r w:rsidRPr="00A6321E">
        <w:rPr>
          <w:rFonts w:ascii="Gill Sans MT" w:hAnsi="Gill Sans MT" w:cs="Arial"/>
          <w:b w:val="0"/>
          <w:bCs/>
          <w:szCs w:val="24"/>
        </w:rPr>
        <w:t xml:space="preserve">Please make copies of these reports available to your Quinquennial Inspector before the date of inspection </w:t>
      </w:r>
    </w:p>
    <w:p w14:paraId="5691CFFB" w14:textId="0C754FB9" w:rsidR="00817819" w:rsidRPr="00A6321E" w:rsidRDefault="00817819" w:rsidP="00817819">
      <w:pPr>
        <w:pStyle w:val="Title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Gill Sans MT" w:hAnsi="Gill Sans MT" w:cs="Arial"/>
          <w:b w:val="0"/>
          <w:bCs/>
          <w:szCs w:val="24"/>
        </w:rPr>
      </w:pPr>
      <w:r w:rsidRPr="00A6321E">
        <w:rPr>
          <w:rFonts w:ascii="Gill Sans MT" w:hAnsi="Gill Sans MT" w:cs="Arial"/>
          <w:b w:val="0"/>
          <w:bCs/>
          <w:szCs w:val="24"/>
        </w:rPr>
        <w:t xml:space="preserve">The </w:t>
      </w:r>
      <w:r w:rsidR="00F532AD" w:rsidRPr="00A6321E">
        <w:rPr>
          <w:rFonts w:ascii="Gill Sans MT" w:hAnsi="Gill Sans MT" w:cs="Arial"/>
          <w:b w:val="0"/>
          <w:bCs/>
          <w:szCs w:val="24"/>
        </w:rPr>
        <w:t xml:space="preserve">Quinquennial Inspector </w:t>
      </w:r>
      <w:r w:rsidR="00F45BE2">
        <w:rPr>
          <w:rFonts w:ascii="Gill Sans MT" w:hAnsi="Gill Sans MT" w:cs="Arial"/>
          <w:b w:val="0"/>
          <w:bCs/>
          <w:szCs w:val="24"/>
        </w:rPr>
        <w:t>should</w:t>
      </w:r>
      <w:r w:rsidRPr="00A6321E">
        <w:rPr>
          <w:rFonts w:ascii="Gill Sans MT" w:hAnsi="Gill Sans MT" w:cs="Arial"/>
          <w:b w:val="0"/>
          <w:bCs/>
          <w:szCs w:val="24"/>
        </w:rPr>
        <w:t xml:space="preserve"> incorporate this record sheet </w:t>
      </w:r>
      <w:r w:rsidRPr="00A6321E">
        <w:rPr>
          <w:rFonts w:ascii="Gill Sans MT" w:hAnsi="Gill Sans MT" w:cs="Arial"/>
          <w:szCs w:val="24"/>
        </w:rPr>
        <w:t>as the last item</w:t>
      </w:r>
      <w:r w:rsidRPr="00A6321E">
        <w:rPr>
          <w:rFonts w:ascii="Gill Sans MT" w:hAnsi="Gill Sans MT" w:cs="Arial"/>
          <w:b w:val="0"/>
          <w:bCs/>
          <w:szCs w:val="24"/>
        </w:rPr>
        <w:t xml:space="preserve"> in the Quinquennial Report. </w:t>
      </w:r>
    </w:p>
    <w:p w14:paraId="32E4C406" w14:textId="77777777" w:rsidR="00817819" w:rsidRPr="00A6321E" w:rsidRDefault="00817819" w:rsidP="00817819">
      <w:pPr>
        <w:pStyle w:val="Title"/>
        <w:ind w:left="426"/>
        <w:jc w:val="left"/>
        <w:rPr>
          <w:rFonts w:ascii="Gill Sans MT" w:hAnsi="Gill Sans MT" w:cs="Arial"/>
          <w:b w:val="0"/>
          <w:bCs/>
          <w:szCs w:val="24"/>
        </w:rPr>
      </w:pPr>
    </w:p>
    <w:p w14:paraId="1A8A1603" w14:textId="77777777" w:rsidR="00817819" w:rsidRPr="00A6321E" w:rsidRDefault="00817819">
      <w:pPr>
        <w:rPr>
          <w:rFonts w:ascii="Gill Sans MT" w:hAnsi="Gill Sans MT"/>
          <w:szCs w:val="24"/>
        </w:rPr>
      </w:pPr>
    </w:p>
    <w:sectPr w:rsidR="00817819" w:rsidRPr="00A6321E" w:rsidSect="00DC6510">
      <w:headerReference w:type="default" r:id="rId7"/>
      <w:footerReference w:type="default" r:id="rId8"/>
      <w:footnotePr>
        <w:numStart w:val="0"/>
      </w:footnotePr>
      <w:endnotePr>
        <w:numFmt w:val="decimal"/>
        <w:numStart w:val="0"/>
      </w:endnotePr>
      <w:pgSz w:w="11906" w:h="16838" w:code="9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0D53" w14:textId="77777777" w:rsidR="00F04AF8" w:rsidRDefault="00F04AF8" w:rsidP="00817819">
      <w:r>
        <w:separator/>
      </w:r>
    </w:p>
  </w:endnote>
  <w:endnote w:type="continuationSeparator" w:id="0">
    <w:p w14:paraId="73D70E0D" w14:textId="77777777" w:rsidR="00F04AF8" w:rsidRDefault="00F04AF8" w:rsidP="0081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7519" w14:textId="77777777" w:rsidR="00436950" w:rsidRDefault="0070542E">
    <w:pPr>
      <w:pStyle w:val="Footer"/>
      <w:tabs>
        <w:tab w:val="clear" w:pos="4153"/>
        <w:tab w:val="clear" w:pos="8306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00EE" w14:textId="77777777" w:rsidR="00F04AF8" w:rsidRDefault="00F04AF8" w:rsidP="00817819">
      <w:r>
        <w:separator/>
      </w:r>
    </w:p>
  </w:footnote>
  <w:footnote w:type="continuationSeparator" w:id="0">
    <w:p w14:paraId="1B3F815D" w14:textId="77777777" w:rsidR="00F04AF8" w:rsidRDefault="00F04AF8" w:rsidP="0081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01A6" w14:textId="32E1DE1A" w:rsidR="00436950" w:rsidRDefault="00817819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Diocese of </w:t>
    </w:r>
    <w:r w:rsidR="0055704A">
      <w:rPr>
        <w:rFonts w:ascii="Arial" w:hAnsi="Arial" w:cs="Arial"/>
        <w:b/>
        <w:bCs/>
        <w:sz w:val="22"/>
      </w:rPr>
      <w:t xml:space="preserve">Monmouth </w:t>
    </w:r>
    <w:r>
      <w:rPr>
        <w:rFonts w:ascii="Arial" w:hAnsi="Arial" w:cs="Arial"/>
        <w:b/>
        <w:bCs/>
        <w:sz w:val="22"/>
      </w:rPr>
      <w:t>Quinquennial Inspection Scheme</w:t>
    </w:r>
  </w:p>
  <w:p w14:paraId="5CDBF413" w14:textId="77777777" w:rsidR="00436950" w:rsidRDefault="00F04AF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3504"/>
    <w:multiLevelType w:val="hybridMultilevel"/>
    <w:tmpl w:val="1FAAF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376"/>
    <w:multiLevelType w:val="hybridMultilevel"/>
    <w:tmpl w:val="13DAF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F04A2"/>
    <w:multiLevelType w:val="hybridMultilevel"/>
    <w:tmpl w:val="DADE18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2D51EA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5B2D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17276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E87094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19"/>
    <w:rsid w:val="000B3BAB"/>
    <w:rsid w:val="0055704A"/>
    <w:rsid w:val="0070542E"/>
    <w:rsid w:val="00817819"/>
    <w:rsid w:val="009F6426"/>
    <w:rsid w:val="00A6321E"/>
    <w:rsid w:val="00C279A8"/>
    <w:rsid w:val="00F04AF8"/>
    <w:rsid w:val="00F45BE2"/>
    <w:rsid w:val="00F532AD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1FD5"/>
  <w15:chartTrackingRefBased/>
  <w15:docId w15:val="{F4BCD00D-DD7C-9C47-BA47-AB1060D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19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17819"/>
    <w:pPr>
      <w:keepNext/>
      <w:widowControl w:val="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1781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1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7819"/>
    <w:rPr>
      <w:rFonts w:ascii="Helvetica" w:eastAsia="Times New Roman" w:hAnsi="Helvetica" w:cs="Times New Roman"/>
      <w:szCs w:val="20"/>
    </w:rPr>
  </w:style>
  <w:style w:type="paragraph" w:styleId="Footer">
    <w:name w:val="footer"/>
    <w:basedOn w:val="Normal"/>
    <w:link w:val="FooterChar"/>
    <w:rsid w:val="0081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7819"/>
    <w:rPr>
      <w:rFonts w:ascii="Helvetica" w:eastAsia="Times New Roman" w:hAnsi="Helvetica" w:cs="Times New Roman"/>
      <w:szCs w:val="20"/>
    </w:rPr>
  </w:style>
  <w:style w:type="paragraph" w:styleId="Title">
    <w:name w:val="Title"/>
    <w:basedOn w:val="Normal"/>
    <w:link w:val="TitleChar"/>
    <w:qFormat/>
    <w:rsid w:val="0081781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17819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817819"/>
  </w:style>
  <w:style w:type="character" w:styleId="Hyperlink">
    <w:name w:val="Hyperlink"/>
    <w:rsid w:val="00817819"/>
    <w:rPr>
      <w:color w:val="0000FF"/>
      <w:u w:val="single"/>
    </w:rPr>
  </w:style>
  <w:style w:type="paragraph" w:styleId="NoSpacing">
    <w:name w:val="No Spacing"/>
    <w:uiPriority w:val="1"/>
    <w:qFormat/>
    <w:rsid w:val="00A6321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3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6321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2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1E"/>
    <w:rPr>
      <w:rFonts w:ascii="Helvetica" w:eastAsia="Times New Roman" w:hAnsi="Helvetica" w:cs="Times New Roman"/>
      <w:i/>
      <w:iCs/>
      <w:color w:val="4472C4" w:themeColor="accent1"/>
      <w:szCs w:val="20"/>
    </w:rPr>
  </w:style>
  <w:style w:type="paragraph" w:styleId="ListParagraph">
    <w:name w:val="List Paragraph"/>
    <w:basedOn w:val="Normal"/>
    <w:uiPriority w:val="34"/>
    <w:qFormat/>
    <w:rsid w:val="00F4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Sarah</dc:creator>
  <cp:keywords/>
  <dc:description/>
  <cp:lastModifiedBy>Perons, Jonathan</cp:lastModifiedBy>
  <cp:revision>5</cp:revision>
  <dcterms:created xsi:type="dcterms:W3CDTF">2020-10-27T10:20:00Z</dcterms:created>
  <dcterms:modified xsi:type="dcterms:W3CDTF">2021-01-13T12:14:00Z</dcterms:modified>
</cp:coreProperties>
</file>